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E5D" w14:textId="77777777" w:rsidR="00CC4543" w:rsidRDefault="00CC4543" w:rsidP="004956C7">
      <w:pPr>
        <w:jc w:val="center"/>
        <w:rPr>
          <w:b/>
          <w:bCs/>
          <w:sz w:val="24"/>
          <w:szCs w:val="24"/>
        </w:rPr>
      </w:pPr>
      <w:r>
        <w:rPr>
          <w:b/>
          <w:bCs/>
          <w:sz w:val="24"/>
          <w:szCs w:val="24"/>
        </w:rPr>
        <w:t>October</w:t>
      </w:r>
      <w:r w:rsidR="004956C7" w:rsidRPr="004C61AF">
        <w:rPr>
          <w:b/>
          <w:bCs/>
          <w:sz w:val="24"/>
          <w:szCs w:val="24"/>
        </w:rPr>
        <w:t xml:space="preserve"> 2025 Parish Report</w:t>
      </w:r>
      <w:r w:rsidR="004956C7" w:rsidRPr="004C61AF">
        <w:rPr>
          <w:b/>
          <w:bCs/>
          <w:sz w:val="24"/>
          <w:szCs w:val="24"/>
        </w:rPr>
        <w:br/>
        <w:t>East Suffolk Council GLI Group – Councillor Update</w:t>
      </w:r>
    </w:p>
    <w:p w14:paraId="17094A2F" w14:textId="77777777" w:rsidR="00B636DF" w:rsidRDefault="00B636DF" w:rsidP="004956C7">
      <w:pPr>
        <w:jc w:val="center"/>
        <w:rPr>
          <w:b/>
          <w:bCs/>
          <w:sz w:val="24"/>
          <w:szCs w:val="24"/>
        </w:rPr>
      </w:pPr>
    </w:p>
    <w:p w14:paraId="28125BAF" w14:textId="77777777" w:rsidR="00B636DF" w:rsidRPr="00B636DF" w:rsidRDefault="00B636DF" w:rsidP="00B636DF">
      <w:pPr>
        <w:spacing w:after="100" w:afterAutospacing="1" w:line="240" w:lineRule="auto"/>
        <w:outlineLvl w:val="1"/>
        <w:rPr>
          <w:rFonts w:eastAsia="Times New Roman" w:cs="Arial"/>
          <w:b/>
          <w:bCs/>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pPr>
      <w:r w:rsidRPr="00B636DF">
        <w:rPr>
          <w:rFonts w:eastAsia="Times New Roman" w:cs="Arial"/>
          <w:b/>
          <w:bCs/>
          <w:color w:val="0F9ED5" w:themeColor="accent4"/>
          <w:sz w:val="24"/>
          <w:szCs w:val="24"/>
          <w:lang w:eastAsia="en-GB"/>
          <w14:textOutline w14:w="0" w14:cap="flat" w14:cmpd="sng" w14:algn="ctr">
            <w14:noFill/>
            <w14:prstDash w14:val="solid"/>
            <w14:round/>
          </w14:textOutline>
          <w14:props3d w14:extrusionH="57150" w14:contourW="0" w14:prstMaterial="softEdge">
            <w14:bevelT w14:w="25400" w14:h="38100" w14:prst="circle"/>
          </w14:props3d>
        </w:rPr>
        <w:t>Councils ask communities to identify potential development sites</w:t>
      </w:r>
    </w:p>
    <w:p w14:paraId="2A7493D1" w14:textId="77777777" w:rsidR="00B636DF" w:rsidRPr="00B636DF" w:rsidRDefault="00B636DF" w:rsidP="00B636DF">
      <w:pPr>
        <w:spacing w:after="100" w:afterAutospacing="1" w:line="240" w:lineRule="auto"/>
        <w:rPr>
          <w:rFonts w:eastAsia="Times New Roman" w:cs="Arial"/>
          <w:color w:val="000000"/>
          <w:sz w:val="24"/>
          <w:szCs w:val="24"/>
          <w:lang w:eastAsia="en-GB"/>
        </w:rPr>
      </w:pPr>
      <w:r w:rsidRPr="00B636DF">
        <w:rPr>
          <w:rFonts w:eastAsia="Times New Roman" w:cs="Arial"/>
          <w:color w:val="000000"/>
          <w:sz w:val="24"/>
          <w:szCs w:val="24"/>
          <w:lang w:eastAsia="en-GB"/>
        </w:rPr>
        <w:t>Residents, developers, landowners, businesses and other organisations are being invited to submit locations which could be considered for planned future development.</w:t>
      </w:r>
    </w:p>
    <w:p w14:paraId="555775EB" w14:textId="77777777" w:rsidR="00B636DF" w:rsidRPr="00B636DF" w:rsidRDefault="00B636DF" w:rsidP="00B636DF">
      <w:pPr>
        <w:spacing w:after="100" w:afterAutospacing="1" w:line="240" w:lineRule="auto"/>
        <w:rPr>
          <w:rFonts w:eastAsia="Times New Roman" w:cs="Arial"/>
          <w:color w:val="000000"/>
          <w:sz w:val="24"/>
          <w:szCs w:val="24"/>
          <w:lang w:eastAsia="en-GB"/>
        </w:rPr>
      </w:pPr>
      <w:proofErr w:type="spellStart"/>
      <w:r w:rsidRPr="00B636DF">
        <w:rPr>
          <w:rFonts w:eastAsia="Times New Roman" w:cs="Arial"/>
          <w:color w:val="000000"/>
          <w:sz w:val="24"/>
          <w:szCs w:val="24"/>
          <w:lang w:eastAsia="en-GB"/>
        </w:rPr>
        <w:t>Babergh</w:t>
      </w:r>
      <w:proofErr w:type="spellEnd"/>
      <w:r w:rsidRPr="00B636DF">
        <w:rPr>
          <w:rFonts w:eastAsia="Times New Roman" w:cs="Arial"/>
          <w:color w:val="000000"/>
          <w:sz w:val="24"/>
          <w:szCs w:val="24"/>
          <w:lang w:eastAsia="en-GB"/>
        </w:rPr>
        <w:t xml:space="preserve"> District Council, East Suffolk Council, Ipswich Borough Council and Mid Suffolk District Council will shortly start preparation of their new Local Plans.</w:t>
      </w:r>
    </w:p>
    <w:p w14:paraId="17538CAB" w14:textId="77777777" w:rsidR="00B636DF" w:rsidRPr="00B636DF" w:rsidRDefault="00B636DF" w:rsidP="00B636DF">
      <w:pPr>
        <w:spacing w:after="100" w:afterAutospacing="1" w:line="240" w:lineRule="auto"/>
        <w:rPr>
          <w:rFonts w:eastAsia="Times New Roman" w:cs="Arial"/>
          <w:color w:val="000000"/>
          <w:sz w:val="24"/>
          <w:szCs w:val="24"/>
          <w:lang w:eastAsia="en-GB"/>
        </w:rPr>
      </w:pPr>
      <w:r w:rsidRPr="00B636DF">
        <w:rPr>
          <w:rFonts w:eastAsia="Times New Roman" w:cs="Arial"/>
          <w:color w:val="000000"/>
          <w:sz w:val="24"/>
          <w:szCs w:val="24"/>
          <w:lang w:eastAsia="en-GB"/>
        </w:rPr>
        <w:t>The new Local Plans will set out a strategy identifying sites for development and set policies against which applications for planning permission are determined, alongside national planning policies and Neighbourhood Plans.</w:t>
      </w:r>
    </w:p>
    <w:p w14:paraId="7B483CDB" w14:textId="77777777" w:rsidR="00B636DF" w:rsidRPr="00B636DF" w:rsidRDefault="00B636DF" w:rsidP="00B636DF">
      <w:pPr>
        <w:spacing w:after="100" w:afterAutospacing="1" w:line="240" w:lineRule="auto"/>
        <w:rPr>
          <w:rFonts w:eastAsia="Times New Roman" w:cs="Arial"/>
          <w:color w:val="000000"/>
          <w:sz w:val="24"/>
          <w:szCs w:val="24"/>
          <w:lang w:eastAsia="en-GB"/>
        </w:rPr>
      </w:pPr>
      <w:r w:rsidRPr="00B636DF">
        <w:rPr>
          <w:rFonts w:eastAsia="Times New Roman" w:cs="Arial"/>
          <w:color w:val="000000"/>
          <w:sz w:val="24"/>
          <w:szCs w:val="24"/>
          <w:lang w:eastAsia="en-GB"/>
        </w:rPr>
        <w:t>These will provide a blueprint for the future of each area - ensuring residents and communities have sufficient housing, employment and inward investment, that environment and heritage is protected, and the right infrastructure is in place.</w:t>
      </w:r>
    </w:p>
    <w:p w14:paraId="1D539B5E" w14:textId="5655E32B" w:rsidR="00B636DF" w:rsidRPr="00B636DF" w:rsidRDefault="00B636DF" w:rsidP="00B636DF">
      <w:pPr>
        <w:spacing w:after="100" w:afterAutospacing="1" w:line="240" w:lineRule="auto"/>
        <w:rPr>
          <w:rFonts w:eastAsia="Times New Roman" w:cs="Arial"/>
          <w:color w:val="000000"/>
          <w:sz w:val="24"/>
          <w:szCs w:val="24"/>
          <w:lang w:eastAsia="en-GB"/>
        </w:rPr>
      </w:pPr>
      <w:r w:rsidRPr="00B636DF">
        <w:rPr>
          <w:rFonts w:eastAsia="Times New Roman" w:cs="Arial"/>
          <w:color w:val="000000"/>
          <w:sz w:val="24"/>
          <w:szCs w:val="24"/>
          <w:lang w:eastAsia="en-GB"/>
        </w:rPr>
        <w:t>As part of the early preparatory work, the councils are working together to launch a ‘Call for Sites’, beginning Monday 20 October. </w:t>
      </w:r>
      <w:hyperlink r:id="rId5" w:tooltip="New East Suffolk Local Plan" w:history="1">
        <w:r w:rsidRPr="00B636DF">
          <w:rPr>
            <w:rFonts w:eastAsia="Times New Roman" w:cs="Arial"/>
            <w:color w:val="0767B2"/>
            <w:sz w:val="24"/>
            <w:szCs w:val="24"/>
            <w:u w:val="single"/>
            <w:lang w:eastAsia="en-GB"/>
          </w:rPr>
          <w:t>The Call for Sites runs until 5pm on 9 January 2026</w:t>
        </w:r>
      </w:hyperlink>
      <w:r w:rsidRPr="00B636DF">
        <w:rPr>
          <w:rFonts w:eastAsia="Times New Roman" w:cs="Arial"/>
          <w:color w:val="000000"/>
          <w:sz w:val="24"/>
          <w:szCs w:val="24"/>
          <w:lang w:eastAsia="en-GB"/>
        </w:rPr>
        <w:t xml:space="preserve">, </w:t>
      </w:r>
      <w:proofErr w:type="gramStart"/>
      <w:r w:rsidRPr="00B636DF">
        <w:rPr>
          <w:rFonts w:eastAsia="Times New Roman" w:cs="Arial"/>
          <w:color w:val="000000"/>
          <w:sz w:val="24"/>
          <w:szCs w:val="24"/>
          <w:lang w:eastAsia="en-GB"/>
        </w:rPr>
        <w:t>with the exception of</w:t>
      </w:r>
      <w:proofErr w:type="gramEnd"/>
      <w:r w:rsidRPr="00B636DF">
        <w:rPr>
          <w:rFonts w:eastAsia="Times New Roman" w:cs="Arial"/>
          <w:color w:val="000000"/>
          <w:sz w:val="24"/>
          <w:szCs w:val="24"/>
          <w:lang w:eastAsia="en-GB"/>
        </w:rPr>
        <w:t xml:space="preserve"> Ipswich, which ends on Monday 15 December 2025.</w:t>
      </w:r>
    </w:p>
    <w:p w14:paraId="2B7C17BA" w14:textId="77777777" w:rsidR="00B636DF" w:rsidRPr="00B636DF" w:rsidRDefault="00B636DF" w:rsidP="00B636DF">
      <w:pPr>
        <w:spacing w:after="100" w:afterAutospacing="1" w:line="240" w:lineRule="auto"/>
        <w:rPr>
          <w:rFonts w:eastAsia="Times New Roman" w:cs="Arial"/>
          <w:color w:val="000000"/>
          <w:sz w:val="24"/>
          <w:szCs w:val="24"/>
          <w:lang w:eastAsia="en-GB"/>
        </w:rPr>
      </w:pPr>
      <w:r w:rsidRPr="00B636DF">
        <w:rPr>
          <w:rFonts w:eastAsia="Times New Roman" w:cs="Arial"/>
          <w:color w:val="000000"/>
          <w:sz w:val="24"/>
          <w:szCs w:val="24"/>
          <w:lang w:eastAsia="en-GB"/>
        </w:rPr>
        <w:t>This invites submissions of land to be put forward for consideration to be included in Local Plans - for uses such as housing, employment, sports and leisure and community purposes.</w:t>
      </w:r>
    </w:p>
    <w:p w14:paraId="52A70559" w14:textId="77777777" w:rsidR="00B636DF" w:rsidRPr="00B636DF" w:rsidRDefault="00B636DF" w:rsidP="00B636DF">
      <w:pPr>
        <w:spacing w:after="100" w:afterAutospacing="1" w:line="240" w:lineRule="auto"/>
        <w:rPr>
          <w:rFonts w:eastAsia="Times New Roman" w:cs="Arial"/>
          <w:color w:val="000000"/>
          <w:sz w:val="24"/>
          <w:szCs w:val="24"/>
          <w:lang w:eastAsia="en-GB"/>
        </w:rPr>
      </w:pPr>
      <w:r w:rsidRPr="00B636DF">
        <w:rPr>
          <w:rFonts w:eastAsia="Times New Roman" w:cs="Arial"/>
          <w:color w:val="000000"/>
          <w:sz w:val="24"/>
          <w:szCs w:val="24"/>
          <w:lang w:eastAsia="en-GB"/>
        </w:rPr>
        <w:t>These are not planning applications, and no site put forward will automatically see development take place.</w:t>
      </w:r>
    </w:p>
    <w:p w14:paraId="6C850BCF" w14:textId="77777777" w:rsidR="00B636DF" w:rsidRPr="00B636DF" w:rsidRDefault="00B636DF" w:rsidP="00B636DF">
      <w:pPr>
        <w:spacing w:after="100" w:afterAutospacing="1" w:line="240" w:lineRule="auto"/>
        <w:rPr>
          <w:rFonts w:eastAsia="Times New Roman" w:cs="Arial"/>
          <w:color w:val="000000"/>
          <w:sz w:val="24"/>
          <w:szCs w:val="24"/>
          <w:lang w:eastAsia="en-GB"/>
        </w:rPr>
      </w:pPr>
      <w:r w:rsidRPr="00B636DF">
        <w:rPr>
          <w:rFonts w:eastAsia="Times New Roman" w:cs="Arial"/>
          <w:color w:val="000000"/>
          <w:sz w:val="24"/>
          <w:szCs w:val="24"/>
          <w:lang w:eastAsia="en-GB"/>
        </w:rPr>
        <w:t>The process involves a form to be completed by anyone wishing to submit sites. The form can be completed online, by email or by post.</w:t>
      </w:r>
    </w:p>
    <w:p w14:paraId="4722F44B" w14:textId="77777777" w:rsidR="00B636DF" w:rsidRPr="00B636DF" w:rsidRDefault="00B636DF" w:rsidP="00B636DF">
      <w:pPr>
        <w:spacing w:after="100" w:afterAutospacing="1" w:line="240" w:lineRule="auto"/>
        <w:rPr>
          <w:rFonts w:eastAsia="Times New Roman" w:cs="Arial"/>
          <w:color w:val="000000"/>
          <w:sz w:val="24"/>
          <w:szCs w:val="24"/>
          <w:lang w:eastAsia="en-GB"/>
        </w:rPr>
      </w:pPr>
      <w:r w:rsidRPr="00B636DF">
        <w:rPr>
          <w:rFonts w:eastAsia="Times New Roman" w:cs="Arial"/>
          <w:color w:val="000000"/>
          <w:sz w:val="24"/>
          <w:szCs w:val="24"/>
          <w:lang w:eastAsia="en-GB"/>
        </w:rPr>
        <w:t>Each suggested site will be considered by planning teams before it is decided whether it goes forward as a proposed Local Plan site allocation. Decisions about preferred allocations will be based on a range of evidence and assessment, as well as through public engagement.</w:t>
      </w:r>
    </w:p>
    <w:p w14:paraId="47227B7A" w14:textId="77777777" w:rsidR="00B636DF" w:rsidRPr="00B636DF" w:rsidRDefault="00B636DF" w:rsidP="00B636DF">
      <w:pPr>
        <w:spacing w:after="100" w:afterAutospacing="1" w:line="240" w:lineRule="auto"/>
        <w:rPr>
          <w:rFonts w:eastAsia="Times New Roman" w:cs="Arial"/>
          <w:color w:val="000000"/>
          <w:sz w:val="24"/>
          <w:szCs w:val="24"/>
          <w:lang w:eastAsia="en-GB"/>
        </w:rPr>
      </w:pPr>
      <w:r w:rsidRPr="00B636DF">
        <w:rPr>
          <w:rFonts w:eastAsia="Times New Roman" w:cs="Arial"/>
          <w:color w:val="000000"/>
          <w:sz w:val="24"/>
          <w:szCs w:val="24"/>
          <w:lang w:eastAsia="en-GB"/>
        </w:rPr>
        <w:t>The four district and borough councils have aligned their Local Plan timetables ahead of Local Government Reorganisation.</w:t>
      </w:r>
    </w:p>
    <w:p w14:paraId="26811864" w14:textId="77777777" w:rsidR="00B636DF" w:rsidRPr="00B636DF" w:rsidRDefault="00B636DF" w:rsidP="00B636DF">
      <w:pPr>
        <w:spacing w:after="100" w:afterAutospacing="1" w:line="240" w:lineRule="auto"/>
        <w:rPr>
          <w:rFonts w:ascii="Arial" w:eastAsia="Times New Roman" w:hAnsi="Arial" w:cs="Arial"/>
          <w:color w:val="000000"/>
          <w:sz w:val="25"/>
          <w:szCs w:val="25"/>
          <w:lang w:eastAsia="en-GB"/>
        </w:rPr>
      </w:pPr>
      <w:hyperlink r:id="rId6" w:tooltip="New East Suffolk Local Plan" w:history="1">
        <w:r w:rsidRPr="00B636DF">
          <w:rPr>
            <w:rFonts w:ascii="Arial" w:eastAsia="Times New Roman" w:hAnsi="Arial" w:cs="Arial"/>
            <w:color w:val="0767B2"/>
            <w:sz w:val="25"/>
            <w:szCs w:val="25"/>
            <w:u w:val="single"/>
            <w:lang w:eastAsia="en-GB"/>
          </w:rPr>
          <w:t>Call for Sites consultation</w:t>
        </w:r>
      </w:hyperlink>
    </w:p>
    <w:p w14:paraId="2D0BC1B6" w14:textId="77777777" w:rsidR="00174D48" w:rsidRDefault="00174D48" w:rsidP="00CC4543">
      <w:pPr>
        <w:rPr>
          <w:b/>
          <w:i/>
          <w:iCs/>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p>
    <w:p w14:paraId="779ABA3C" w14:textId="77777777" w:rsidR="00174D48" w:rsidRDefault="00174D48" w:rsidP="00CC4543">
      <w:pPr>
        <w:rPr>
          <w:b/>
          <w:i/>
          <w:iCs/>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p>
    <w:p w14:paraId="3F623BB0" w14:textId="371339BC" w:rsidR="00CC4543" w:rsidRPr="00CC4543" w:rsidRDefault="00CC4543" w:rsidP="00CC4543">
      <w:pPr>
        <w:rPr>
          <w:b/>
          <w:i/>
          <w:iCs/>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CC4543">
        <w:rPr>
          <w:b/>
          <w:i/>
          <w:iCs/>
          <w:color w:val="0F9ED5" w:themeColor="accent4"/>
          <w:sz w:val="24"/>
          <w:szCs w:val="24"/>
          <w14:textOutline w14:w="0" w14:cap="flat" w14:cmpd="sng" w14:algn="ctr">
            <w14:noFill/>
            <w14:prstDash w14:val="solid"/>
            <w14:round/>
          </w14:textOutline>
          <w14:props3d w14:extrusionH="57150" w14:contourW="0" w14:prstMaterial="softEdge">
            <w14:bevelT w14:w="25400" w14:h="38100" w14:prst="circle"/>
          </w14:props3d>
        </w:rPr>
        <w:lastRenderedPageBreak/>
        <w:t>Cost-effective Council purchase for Better Recycling scheme</w:t>
      </w:r>
    </w:p>
    <w:p w14:paraId="3698B3DE" w14:textId="77777777" w:rsidR="00CC4543" w:rsidRPr="00CC4543" w:rsidRDefault="00CC4543" w:rsidP="00CC4543">
      <w:pPr>
        <w:rPr>
          <w:sz w:val="24"/>
          <w:szCs w:val="24"/>
        </w:rPr>
      </w:pPr>
      <w:r w:rsidRPr="00CC4543">
        <w:rPr>
          <w:sz w:val="24"/>
          <w:szCs w:val="24"/>
        </w:rPr>
        <w:t xml:space="preserve">East Suffolk Council’s Cabinet has agreed a cost-effective purchase, from existing budgets, to help ensure that the new ‘Better Recycling’ scheme is as simple as possible for residents to understand. </w:t>
      </w:r>
    </w:p>
    <w:p w14:paraId="787A33EF" w14:textId="77777777" w:rsidR="00CC4543" w:rsidRPr="00CC4543" w:rsidRDefault="00CC4543" w:rsidP="00CC4543">
      <w:pPr>
        <w:rPr>
          <w:b/>
          <w:bCs/>
          <w:sz w:val="24"/>
          <w:szCs w:val="24"/>
        </w:rPr>
      </w:pPr>
      <w:r w:rsidRPr="00CC4543">
        <w:rPr>
          <w:b/>
          <w:bCs/>
          <w:sz w:val="24"/>
          <w:szCs w:val="24"/>
        </w:rPr>
        <w:t>From 2026, East Suffolk Council will supply all households with an additional wheelie bin or other container to separate paper and card from plastics, metal, cartons (including Tetra Pak) and glass bottles or jars. This will be in addition to a brand-new weekly food waste collection service.</w:t>
      </w:r>
    </w:p>
    <w:p w14:paraId="183AACC7" w14:textId="77777777" w:rsidR="00CC4543" w:rsidRPr="00CC4543" w:rsidRDefault="00CC4543" w:rsidP="00CC4543">
      <w:pPr>
        <w:rPr>
          <w:b/>
          <w:bCs/>
          <w:sz w:val="24"/>
          <w:szCs w:val="24"/>
        </w:rPr>
      </w:pPr>
      <w:r w:rsidRPr="00CC4543">
        <w:rPr>
          <w:sz w:val="24"/>
          <w:szCs w:val="24"/>
        </w:rPr>
        <w:t xml:space="preserve">Better Recycling is a government initiative which every council must adopt, and all councils must seek compliance with what is expected, doing so in a financially prudent way. As part of this, </w:t>
      </w:r>
      <w:r w:rsidRPr="00CC4543">
        <w:rPr>
          <w:b/>
          <w:bCs/>
          <w:sz w:val="24"/>
          <w:szCs w:val="24"/>
        </w:rPr>
        <w:t xml:space="preserve">all Suffolk councils, are expected - and have agreed - to standardise waste and recycling bin colours across Suffolk, as part of the government’s push for greater consistency. </w:t>
      </w:r>
    </w:p>
    <w:p w14:paraId="753F618A" w14:textId="77777777" w:rsidR="00CC4543" w:rsidRPr="00CC4543" w:rsidRDefault="00CC4543" w:rsidP="00CC4543">
      <w:pPr>
        <w:rPr>
          <w:sz w:val="24"/>
          <w:szCs w:val="24"/>
        </w:rPr>
      </w:pPr>
      <w:proofErr w:type="gramStart"/>
      <w:r w:rsidRPr="00CC4543">
        <w:rPr>
          <w:sz w:val="24"/>
          <w:szCs w:val="24"/>
        </w:rPr>
        <w:t>With this in mind, changes</w:t>
      </w:r>
      <w:proofErr w:type="gramEnd"/>
      <w:r w:rsidRPr="00CC4543">
        <w:rPr>
          <w:sz w:val="24"/>
          <w:szCs w:val="24"/>
        </w:rPr>
        <w:t xml:space="preserve"> are required to colours in East Suffolk, which are currently out of step with the rest of the county. Additionally, a colour clash will be resolved, helping to avoid confusion for residents. </w:t>
      </w:r>
    </w:p>
    <w:p w14:paraId="2CC9A82A" w14:textId="77777777" w:rsidR="00CC4543" w:rsidRPr="00CC4543" w:rsidRDefault="00CC4543" w:rsidP="00CC4543">
      <w:pPr>
        <w:rPr>
          <w:b/>
          <w:bCs/>
          <w:sz w:val="24"/>
          <w:szCs w:val="24"/>
        </w:rPr>
      </w:pPr>
      <w:r w:rsidRPr="00CC4543">
        <w:rPr>
          <w:b/>
          <w:bCs/>
          <w:sz w:val="24"/>
          <w:szCs w:val="24"/>
        </w:rPr>
        <w:t>However, rather than purchasing new bins, East Suffolk Council’s Cabinet has instead opted to introduce new bin lids, in the appropriate colour, at a fraction of the cost. To replace bins in their entirety would cost £875,000 plus distribution which would take the overall cost to over £1 Million. However, replacement lids, will cost around £350,000 to purchase and install, providing a far cheaper and more environmentally friendly option.</w:t>
      </w:r>
    </w:p>
    <w:p w14:paraId="2B758E8A" w14:textId="77777777" w:rsidR="00CC4543" w:rsidRPr="00CC4543" w:rsidRDefault="00CC4543" w:rsidP="00CC4543">
      <w:pPr>
        <w:rPr>
          <w:sz w:val="24"/>
          <w:szCs w:val="24"/>
        </w:rPr>
      </w:pPr>
      <w:r w:rsidRPr="00CC4543">
        <w:rPr>
          <w:sz w:val="24"/>
          <w:szCs w:val="24"/>
        </w:rPr>
        <w:t xml:space="preserve">Cllr Sally Noble, Cabinet Member for the Environment said: “When our garden waste subscription service was introduced some years ago, the previous Conservative administration decided not to follow the approved waste and recycling colour </w:t>
      </w:r>
      <w:proofErr w:type="gramStart"/>
      <w:r w:rsidRPr="00CC4543">
        <w:rPr>
          <w:sz w:val="24"/>
          <w:szCs w:val="24"/>
        </w:rPr>
        <w:t>scheme, and</w:t>
      </w:r>
      <w:proofErr w:type="gramEnd"/>
      <w:r w:rsidRPr="00CC4543">
        <w:rPr>
          <w:sz w:val="24"/>
          <w:szCs w:val="24"/>
        </w:rPr>
        <w:t xml:space="preserve"> introduced green bins for garden waste instead of the established brown.</w:t>
      </w:r>
    </w:p>
    <w:p w14:paraId="4B560D96" w14:textId="77777777" w:rsidR="00CC4543" w:rsidRPr="00CC4543" w:rsidRDefault="00CC4543" w:rsidP="00CC4543">
      <w:pPr>
        <w:rPr>
          <w:sz w:val="24"/>
          <w:szCs w:val="24"/>
        </w:rPr>
      </w:pPr>
      <w:r w:rsidRPr="00CC4543">
        <w:rPr>
          <w:sz w:val="24"/>
          <w:szCs w:val="24"/>
        </w:rPr>
        <w:t xml:space="preserve">“We said from early on that this could cause confusion when alongside the new green-lidded bin we are introducing for card and paper as part of ‘Better Recycling’. However, it is important that we address this as cost-effectively as possible, and replacing lids, only, is far cheaper. </w:t>
      </w:r>
    </w:p>
    <w:p w14:paraId="16BB659D" w14:textId="77777777" w:rsidR="00CC4543" w:rsidRPr="00CC4543" w:rsidRDefault="00CC4543" w:rsidP="00CC4543">
      <w:pPr>
        <w:rPr>
          <w:sz w:val="24"/>
          <w:szCs w:val="24"/>
        </w:rPr>
      </w:pPr>
      <w:r w:rsidRPr="00CC4543">
        <w:rPr>
          <w:sz w:val="24"/>
          <w:szCs w:val="24"/>
        </w:rPr>
        <w:t>“This money comes from an existing budget, where – thanks to excellent procurement work by the council – we have remaining funding in place which we are able to utilise.</w:t>
      </w:r>
    </w:p>
    <w:p w14:paraId="67C3994D" w14:textId="77777777" w:rsidR="00CC4543" w:rsidRPr="00CC4543" w:rsidRDefault="00CC4543" w:rsidP="00CC4543">
      <w:pPr>
        <w:rPr>
          <w:sz w:val="24"/>
          <w:szCs w:val="24"/>
        </w:rPr>
      </w:pPr>
      <w:r w:rsidRPr="00CC4543">
        <w:rPr>
          <w:sz w:val="24"/>
          <w:szCs w:val="24"/>
        </w:rPr>
        <w:t>“Ultimately, this is a step we must take, to ensure consistency and simplicity, and I am entirely satisfied that this approach is the most cost-effective way to meet our objectives.”</w:t>
      </w:r>
    </w:p>
    <w:p w14:paraId="1ABAA44C" w14:textId="2D0BB747" w:rsidR="00CC4543" w:rsidRDefault="00CC4543" w:rsidP="00CC4543">
      <w:pPr>
        <w:rPr>
          <w:sz w:val="24"/>
          <w:szCs w:val="24"/>
        </w:rPr>
      </w:pPr>
      <w:r w:rsidRPr="00CC4543">
        <w:rPr>
          <w:sz w:val="24"/>
          <w:szCs w:val="24"/>
        </w:rPr>
        <w:t xml:space="preserve">The ’Better Recycling’ Scheme will be introduced next June. For more information: </w:t>
      </w:r>
      <w:hyperlink r:id="rId7" w:history="1">
        <w:r w:rsidRPr="003957C5">
          <w:rPr>
            <w:rStyle w:val="Hyperlink"/>
            <w:sz w:val="24"/>
            <w:szCs w:val="24"/>
          </w:rPr>
          <w:t>www.eastsuffolk.gov.uk/better-recycling-from-2026</w:t>
        </w:r>
      </w:hyperlink>
    </w:p>
    <w:p w14:paraId="72758E8C" w14:textId="77777777" w:rsidR="00DB3520" w:rsidRDefault="00DB3520" w:rsidP="005B1540">
      <w:pPr>
        <w:rPr>
          <w:b/>
          <w:bCs/>
          <w:i/>
          <w:iCs/>
          <w:color w:val="156082" w:themeColor="accent1"/>
          <w:sz w:val="24"/>
          <w:szCs w:val="24"/>
        </w:rPr>
      </w:pPr>
    </w:p>
    <w:p w14:paraId="4024D32A" w14:textId="10CF0EC0" w:rsidR="00CC4543" w:rsidRDefault="002D4E88" w:rsidP="005B1540">
      <w:pPr>
        <w:rPr>
          <w:sz w:val="24"/>
          <w:szCs w:val="24"/>
        </w:rPr>
      </w:pPr>
      <w:r w:rsidRPr="002D4E88">
        <w:rPr>
          <w:b/>
          <w:bCs/>
          <w:i/>
          <w:iCs/>
          <w:color w:val="156082" w:themeColor="accent1"/>
          <w:sz w:val="24"/>
          <w:szCs w:val="24"/>
        </w:rPr>
        <w:lastRenderedPageBreak/>
        <w:t>Case for Change</w:t>
      </w:r>
      <w:r w:rsidR="005B1540">
        <w:rPr>
          <w:b/>
          <w:bCs/>
          <w:i/>
          <w:iCs/>
          <w:color w:val="156082" w:themeColor="accent1"/>
          <w:sz w:val="24"/>
          <w:szCs w:val="24"/>
        </w:rPr>
        <w:t>:</w:t>
      </w:r>
      <w:r w:rsidRPr="002D4E88">
        <w:rPr>
          <w:b/>
          <w:bCs/>
          <w:i/>
          <w:iCs/>
          <w:color w:val="156082" w:themeColor="accent1"/>
          <w:sz w:val="24"/>
          <w:szCs w:val="24"/>
        </w:rPr>
        <w:t xml:space="preserve"> plans to revolutionise Suffolk council services</w:t>
      </w:r>
      <w:r w:rsidR="005B1540">
        <w:rPr>
          <w:b/>
          <w:bCs/>
          <w:i/>
          <w:iCs/>
          <w:color w:val="156082" w:themeColor="accent1"/>
          <w:sz w:val="24"/>
          <w:szCs w:val="24"/>
        </w:rPr>
        <w:br/>
      </w:r>
    </w:p>
    <w:p w14:paraId="69FCE656" w14:textId="4160F85D" w:rsidR="005B1540" w:rsidRPr="005B1540" w:rsidRDefault="005B1540" w:rsidP="005B1540">
      <w:pPr>
        <w:rPr>
          <w:b/>
          <w:bCs/>
          <w:i/>
          <w:iCs/>
          <w:color w:val="156082" w:themeColor="accent1"/>
          <w:sz w:val="24"/>
          <w:szCs w:val="24"/>
        </w:rPr>
      </w:pPr>
      <w:r w:rsidRPr="005B1540">
        <w:rPr>
          <w:sz w:val="24"/>
          <w:szCs w:val="24"/>
        </w:rPr>
        <w:t xml:space="preserve">Plans to revolutionise council services in Suffolk – delivering real improvements for local communities, saving at least £34m a year, and reinvesting £20m of that money annually into council services </w:t>
      </w:r>
      <w:hyperlink r:id="rId8" w:history="1">
        <w:r w:rsidRPr="005B1540">
          <w:rPr>
            <w:sz w:val="24"/>
            <w:szCs w:val="24"/>
          </w:rPr>
          <w:t>have been published</w:t>
        </w:r>
      </w:hyperlink>
      <w:r w:rsidRPr="005B1540">
        <w:rPr>
          <w:sz w:val="24"/>
          <w:szCs w:val="24"/>
        </w:rPr>
        <w:t>.</w:t>
      </w:r>
    </w:p>
    <w:p w14:paraId="261D67A1" w14:textId="77777777" w:rsidR="005B1540" w:rsidRPr="005B1540" w:rsidRDefault="005B1540" w:rsidP="005B1540">
      <w:pPr>
        <w:rPr>
          <w:sz w:val="24"/>
          <w:szCs w:val="24"/>
        </w:rPr>
      </w:pPr>
      <w:r w:rsidRPr="005B1540">
        <w:rPr>
          <w:sz w:val="24"/>
          <w:szCs w:val="24"/>
        </w:rPr>
        <w:t>The Three Councils for Suffolk Case for Change, with analysis from Social Care Institute for Excellence (SCIE), an additional £67.5m could also be unlocked each year through localising Adult and Children’s services – improving care for vulnerable children and adults and reducing cost through focusing on prevention and early help.</w:t>
      </w:r>
    </w:p>
    <w:p w14:paraId="511D6507" w14:textId="77777777" w:rsidR="005B1540" w:rsidRPr="005B1540" w:rsidRDefault="005B1540" w:rsidP="005B1540">
      <w:pPr>
        <w:rPr>
          <w:sz w:val="24"/>
          <w:szCs w:val="24"/>
        </w:rPr>
      </w:pPr>
      <w:r w:rsidRPr="005B1540">
        <w:rPr>
          <w:sz w:val="24"/>
          <w:szCs w:val="24"/>
        </w:rPr>
        <w:t>The proposal will deliver councils that are “big enough to deliver, local enough to care” – reflecting public desire to keep services and democracy close to where they live.  </w:t>
      </w:r>
    </w:p>
    <w:p w14:paraId="6FB999B4" w14:textId="77777777" w:rsidR="005B1540" w:rsidRPr="005B1540" w:rsidRDefault="005B1540" w:rsidP="005B1540">
      <w:pPr>
        <w:rPr>
          <w:sz w:val="24"/>
          <w:szCs w:val="24"/>
        </w:rPr>
      </w:pPr>
      <w:r w:rsidRPr="005B1540">
        <w:rPr>
          <w:sz w:val="24"/>
          <w:szCs w:val="24"/>
        </w:rPr>
        <w:t>The councils will now debate and finalise the proposal to meet the Government’s deadline of 26 September. </w:t>
      </w:r>
    </w:p>
    <w:p w14:paraId="3E4A7844" w14:textId="77777777" w:rsidR="005B1540" w:rsidRPr="005B1540" w:rsidRDefault="005B1540" w:rsidP="005B1540">
      <w:pPr>
        <w:rPr>
          <w:sz w:val="24"/>
          <w:szCs w:val="24"/>
        </w:rPr>
      </w:pPr>
      <w:r w:rsidRPr="005B1540">
        <w:rPr>
          <w:sz w:val="24"/>
          <w:szCs w:val="24"/>
        </w:rPr>
        <w:t xml:space="preserve">The proposal meets the Government’s criteria that </w:t>
      </w:r>
      <w:proofErr w:type="spellStart"/>
      <w:r w:rsidRPr="005B1540">
        <w:rPr>
          <w:sz w:val="24"/>
          <w:szCs w:val="24"/>
        </w:rPr>
        <w:t>unitaries</w:t>
      </w:r>
      <w:proofErr w:type="spellEnd"/>
      <w:r w:rsidRPr="005B1540">
        <w:rPr>
          <w:sz w:val="24"/>
          <w:szCs w:val="24"/>
        </w:rPr>
        <w:t xml:space="preserve"> must have a “clear rationale”, be “sensible economic areas” and have “sensible geographies”.  </w:t>
      </w:r>
    </w:p>
    <w:p w14:paraId="49F49581" w14:textId="77777777" w:rsidR="005B1540" w:rsidRPr="005B1540" w:rsidRDefault="005B1540" w:rsidP="005B1540">
      <w:pPr>
        <w:rPr>
          <w:sz w:val="24"/>
          <w:szCs w:val="24"/>
        </w:rPr>
      </w:pPr>
      <w:r w:rsidRPr="005B1540">
        <w:rPr>
          <w:sz w:val="24"/>
          <w:szCs w:val="24"/>
        </w:rPr>
        <w:t>It also provides simplicity for residents with all services that are currently the responsibility of county, borough and district councils subsequently delivered by just “one local unitary authority where you live.” </w:t>
      </w:r>
    </w:p>
    <w:p w14:paraId="471856AC" w14:textId="77777777" w:rsidR="005B1540" w:rsidRPr="005B1540" w:rsidRDefault="005B1540" w:rsidP="005B1540">
      <w:pPr>
        <w:rPr>
          <w:sz w:val="24"/>
          <w:szCs w:val="24"/>
        </w:rPr>
      </w:pPr>
      <w:r w:rsidRPr="005B1540">
        <w:rPr>
          <w:sz w:val="24"/>
          <w:szCs w:val="24"/>
        </w:rPr>
        <w:t>The proposed three new council areas will be for Central and Eastern Suffolk, Western Suffolk, and Ipswich and Southern Suffolk. These are working names at this stage. </w:t>
      </w:r>
    </w:p>
    <w:p w14:paraId="0BC1D20A" w14:textId="77777777" w:rsidR="005B1540" w:rsidRPr="005B1540" w:rsidRDefault="005B1540" w:rsidP="005B1540">
      <w:pPr>
        <w:rPr>
          <w:sz w:val="24"/>
          <w:szCs w:val="24"/>
        </w:rPr>
      </w:pPr>
      <w:r w:rsidRPr="005B1540">
        <w:rPr>
          <w:sz w:val="24"/>
          <w:szCs w:val="24"/>
        </w:rPr>
        <w:t>Key elements of the proposal include: </w:t>
      </w:r>
    </w:p>
    <w:p w14:paraId="25A37D09" w14:textId="77777777" w:rsidR="005B1540" w:rsidRPr="005B1540" w:rsidRDefault="005B1540" w:rsidP="005B1540">
      <w:pPr>
        <w:rPr>
          <w:sz w:val="24"/>
          <w:szCs w:val="24"/>
        </w:rPr>
      </w:pPr>
      <w:r w:rsidRPr="005B1540">
        <w:rPr>
          <w:b/>
          <w:bCs/>
          <w:sz w:val="24"/>
          <w:szCs w:val="24"/>
        </w:rPr>
        <w:t>Delivering value for money</w:t>
      </w:r>
      <w:r w:rsidRPr="005B1540">
        <w:rPr>
          <w:sz w:val="24"/>
          <w:szCs w:val="24"/>
        </w:rPr>
        <w:t> – cutting six current councils to three. They will pay for themselves within five years and unlock £34 million in annual savings, while allowing reinvestment of £20 million. Independent analysis shows that adopting an agile, locally driven approach to social care, with a strong emphasis on prevention and early intervention, could unlock opportunities worth a further £67.5 million per year.</w:t>
      </w:r>
    </w:p>
    <w:p w14:paraId="0C008CFA" w14:textId="77777777" w:rsidR="005B1540" w:rsidRPr="005B1540" w:rsidRDefault="005B1540" w:rsidP="005B1540">
      <w:pPr>
        <w:rPr>
          <w:sz w:val="24"/>
          <w:szCs w:val="24"/>
        </w:rPr>
      </w:pPr>
      <w:r w:rsidRPr="005B1540">
        <w:rPr>
          <w:b/>
          <w:bCs/>
          <w:sz w:val="24"/>
          <w:szCs w:val="24"/>
        </w:rPr>
        <w:t>Putting residents and communities first</w:t>
      </w:r>
      <w:r w:rsidRPr="005B1540">
        <w:rPr>
          <w:sz w:val="24"/>
          <w:szCs w:val="24"/>
        </w:rPr>
        <w:t> - services delivered by local councils that know their communities – ensuring decision making and democracy are in the hands of local people and organisations. They will enable the voluntary and community sector, which is a lifeline for residents, to thrive through better engagement and fairer funding. </w:t>
      </w:r>
    </w:p>
    <w:p w14:paraId="0C2D09F9" w14:textId="77777777" w:rsidR="005B1540" w:rsidRPr="005B1540" w:rsidRDefault="005B1540" w:rsidP="005B1540">
      <w:pPr>
        <w:rPr>
          <w:sz w:val="24"/>
          <w:szCs w:val="24"/>
        </w:rPr>
      </w:pPr>
      <w:r w:rsidRPr="005B1540">
        <w:rPr>
          <w:b/>
          <w:bCs/>
          <w:sz w:val="24"/>
          <w:szCs w:val="24"/>
        </w:rPr>
        <w:t>Equalising Council Tax</w:t>
      </w:r>
      <w:r w:rsidRPr="005B1540">
        <w:rPr>
          <w:sz w:val="24"/>
          <w:szCs w:val="24"/>
        </w:rPr>
        <w:t> – Modelling shows Council Tax can be equalised within each new council area within one year of the new councils forming. Under this model no household would see a greater increase in their 2028/29 council tax than under the current system.</w:t>
      </w:r>
    </w:p>
    <w:p w14:paraId="36E43CF2" w14:textId="77777777" w:rsidR="005B1540" w:rsidRPr="005B1540" w:rsidRDefault="005B1540" w:rsidP="005B1540">
      <w:pPr>
        <w:rPr>
          <w:sz w:val="24"/>
          <w:szCs w:val="24"/>
        </w:rPr>
      </w:pPr>
      <w:r w:rsidRPr="005B1540">
        <w:rPr>
          <w:b/>
          <w:bCs/>
          <w:sz w:val="24"/>
          <w:szCs w:val="24"/>
        </w:rPr>
        <w:t>Allowing for joint working</w:t>
      </w:r>
      <w:r w:rsidRPr="005B1540">
        <w:rPr>
          <w:sz w:val="24"/>
          <w:szCs w:val="24"/>
        </w:rPr>
        <w:t> - enabling councils to continue to work together across Suffolk where there is commonality of service, through shared service arrangements for additional efficiency. </w:t>
      </w:r>
    </w:p>
    <w:p w14:paraId="6D02DF30" w14:textId="77777777" w:rsidR="005B1540" w:rsidRPr="005B1540" w:rsidRDefault="005B1540" w:rsidP="005B1540">
      <w:pPr>
        <w:rPr>
          <w:sz w:val="24"/>
          <w:szCs w:val="24"/>
        </w:rPr>
      </w:pPr>
      <w:r w:rsidRPr="005B1540">
        <w:rPr>
          <w:b/>
          <w:bCs/>
          <w:sz w:val="24"/>
          <w:szCs w:val="24"/>
        </w:rPr>
        <w:lastRenderedPageBreak/>
        <w:t>Better focus on local need</w:t>
      </w:r>
      <w:r w:rsidRPr="005B1540">
        <w:rPr>
          <w:sz w:val="24"/>
          <w:szCs w:val="24"/>
        </w:rPr>
        <w:t xml:space="preserve"> - recognising that Suffolk is a diverse county with very different needs, geography and history. Three </w:t>
      </w:r>
      <w:proofErr w:type="spellStart"/>
      <w:r w:rsidRPr="005B1540">
        <w:rPr>
          <w:sz w:val="24"/>
          <w:szCs w:val="24"/>
        </w:rPr>
        <w:t>unitaries</w:t>
      </w:r>
      <w:proofErr w:type="spellEnd"/>
      <w:r w:rsidRPr="005B1540">
        <w:rPr>
          <w:sz w:val="24"/>
          <w:szCs w:val="24"/>
        </w:rPr>
        <w:t xml:space="preserve"> based in three distinct areas will provide the clearest opportunity to prioritise and focus on these needs, opportunities and challenges, more than a remote single authority which would have to balance competing priorities. </w:t>
      </w:r>
    </w:p>
    <w:p w14:paraId="22391506" w14:textId="77777777" w:rsidR="005B1540" w:rsidRPr="005B1540" w:rsidRDefault="005B1540" w:rsidP="005B1540">
      <w:pPr>
        <w:rPr>
          <w:sz w:val="24"/>
          <w:szCs w:val="24"/>
        </w:rPr>
      </w:pPr>
      <w:r w:rsidRPr="005B1540">
        <w:rPr>
          <w:b/>
          <w:bCs/>
          <w:sz w:val="24"/>
          <w:szCs w:val="24"/>
        </w:rPr>
        <w:t>Improving services for you</w:t>
      </w:r>
      <w:r w:rsidRPr="005B1540">
        <w:rPr>
          <w:sz w:val="24"/>
          <w:szCs w:val="24"/>
        </w:rPr>
        <w:t> - providing services tailored to meet local needs rather than one size fits all.  This also recognises that many services described as ‘countywide’ are, in practice, delivered through locally organised teams to better meet community needs.  </w:t>
      </w:r>
    </w:p>
    <w:p w14:paraId="02E83FE8" w14:textId="77777777" w:rsidR="005B1540" w:rsidRPr="005B1540" w:rsidRDefault="005B1540" w:rsidP="005B1540">
      <w:pPr>
        <w:rPr>
          <w:sz w:val="24"/>
          <w:szCs w:val="24"/>
        </w:rPr>
      </w:pPr>
      <w:r w:rsidRPr="005B1540">
        <w:rPr>
          <w:b/>
          <w:bCs/>
          <w:sz w:val="24"/>
          <w:szCs w:val="24"/>
        </w:rPr>
        <w:t>Strong local democracy</w:t>
      </w:r>
      <w:r w:rsidRPr="005B1540">
        <w:rPr>
          <w:sz w:val="24"/>
          <w:szCs w:val="24"/>
        </w:rPr>
        <w:t xml:space="preserve"> - ensuring decision makers are close to those who must live with the decisions made, that they have the capacity to deal effectively with the workload and are able to respond to local concerns. Under the proposals for three </w:t>
      </w:r>
      <w:proofErr w:type="spellStart"/>
      <w:r w:rsidRPr="005B1540">
        <w:rPr>
          <w:sz w:val="24"/>
          <w:szCs w:val="24"/>
        </w:rPr>
        <w:t>unitaries</w:t>
      </w:r>
      <w:proofErr w:type="spellEnd"/>
      <w:r w:rsidRPr="005B1540">
        <w:rPr>
          <w:sz w:val="24"/>
          <w:szCs w:val="24"/>
        </w:rPr>
        <w:t>, each with between 60 and 66 councillors, individual councillors will focus on and represent around 4,000 residents. Local Government Boundary Commission for England guidance says no one council should have more than 99 councillors. If this guidance is applied to one council for the whole of Suffolk a councillor would represent around 8,000 people. The ability to effectively represent people in a ward will also be much better under a three unitary model than a countywide authority as population grows to more than a million by 2045. The proposals will also empower and build on our strong relationship with town and parish councils.</w:t>
      </w:r>
    </w:p>
    <w:p w14:paraId="22E847A7" w14:textId="77777777" w:rsidR="005B1540" w:rsidRPr="005B1540" w:rsidRDefault="005B1540" w:rsidP="005B1540">
      <w:pPr>
        <w:rPr>
          <w:sz w:val="24"/>
          <w:szCs w:val="24"/>
        </w:rPr>
      </w:pPr>
      <w:r w:rsidRPr="005B1540">
        <w:rPr>
          <w:b/>
          <w:bCs/>
          <w:sz w:val="24"/>
          <w:szCs w:val="24"/>
        </w:rPr>
        <w:t>Driving innovation and getting the essential services right</w:t>
      </w:r>
      <w:r w:rsidRPr="005B1540">
        <w:rPr>
          <w:sz w:val="24"/>
          <w:szCs w:val="24"/>
        </w:rPr>
        <w:t> – better supporting transformation, flexibility to react to local circumstances and driving prevention agendas in public services while delivering high quality services. </w:t>
      </w:r>
    </w:p>
    <w:p w14:paraId="44119721" w14:textId="77777777" w:rsidR="005B1540" w:rsidRPr="005B1540" w:rsidRDefault="005B1540" w:rsidP="005B1540">
      <w:pPr>
        <w:rPr>
          <w:sz w:val="24"/>
          <w:szCs w:val="24"/>
        </w:rPr>
      </w:pPr>
      <w:r w:rsidRPr="005B1540">
        <w:rPr>
          <w:b/>
          <w:bCs/>
          <w:sz w:val="24"/>
          <w:szCs w:val="24"/>
        </w:rPr>
        <w:t>Ensuring a louder voice to champion Suffolk</w:t>
      </w:r>
      <w:r w:rsidRPr="005B1540">
        <w:rPr>
          <w:sz w:val="24"/>
          <w:szCs w:val="24"/>
        </w:rPr>
        <w:t xml:space="preserve"> – the new Norfolk and Suffolk mayor will have a large area to cover. Three </w:t>
      </w:r>
      <w:proofErr w:type="spellStart"/>
      <w:r w:rsidRPr="005B1540">
        <w:rPr>
          <w:sz w:val="24"/>
          <w:szCs w:val="24"/>
        </w:rPr>
        <w:t>unitaries</w:t>
      </w:r>
      <w:proofErr w:type="spellEnd"/>
      <w:r w:rsidRPr="005B1540">
        <w:rPr>
          <w:sz w:val="24"/>
          <w:szCs w:val="24"/>
        </w:rPr>
        <w:t xml:space="preserve"> will provide better support and local representation to aid decision-making and ensure delivery of priorities. </w:t>
      </w:r>
    </w:p>
    <w:p w14:paraId="71DFA613" w14:textId="77777777" w:rsidR="005B1540" w:rsidRPr="005B1540" w:rsidRDefault="005B1540" w:rsidP="005B1540">
      <w:pPr>
        <w:rPr>
          <w:sz w:val="24"/>
          <w:szCs w:val="24"/>
        </w:rPr>
      </w:pPr>
      <w:r w:rsidRPr="005B1540">
        <w:rPr>
          <w:sz w:val="24"/>
          <w:szCs w:val="24"/>
        </w:rPr>
        <w:t>The proposal has been built on public and partner engagement, including public events, face-to-face engagement with stakeholders, meetings, workshops and briefings.</w:t>
      </w:r>
    </w:p>
    <w:p w14:paraId="2BF325FB" w14:textId="77777777" w:rsidR="005B1540" w:rsidRPr="005B1540" w:rsidRDefault="005B1540" w:rsidP="005B1540">
      <w:pPr>
        <w:rPr>
          <w:sz w:val="24"/>
          <w:szCs w:val="24"/>
        </w:rPr>
      </w:pPr>
      <w:r w:rsidRPr="005B1540">
        <w:rPr>
          <w:sz w:val="24"/>
          <w:szCs w:val="24"/>
        </w:rPr>
        <w:t>They have also been shaped by the views of over 2,200 respondents to an online survey where more than one-third of respondents ranked “being local” as their top priority for future councils – something that could not be achieved by a one size fits all approach. </w:t>
      </w:r>
    </w:p>
    <w:p w14:paraId="2A04EA6C" w14:textId="77777777" w:rsidR="005B1540" w:rsidRPr="005B1540" w:rsidRDefault="005B1540" w:rsidP="005B1540">
      <w:pPr>
        <w:rPr>
          <w:sz w:val="24"/>
          <w:szCs w:val="24"/>
        </w:rPr>
      </w:pPr>
      <w:r w:rsidRPr="005B1540">
        <w:rPr>
          <w:sz w:val="24"/>
          <w:szCs w:val="24"/>
        </w:rPr>
        <w:t>Three new councils would also build on the work of Suffolk’s district and borough councils which have already achieved £330 million in savings in the last 10 years, through transformation, driving value for money and income generation. </w:t>
      </w:r>
    </w:p>
    <w:p w14:paraId="19A1FBB7" w14:textId="77777777" w:rsidR="005B1540" w:rsidRPr="005B1540" w:rsidRDefault="005B1540" w:rsidP="005B1540">
      <w:pPr>
        <w:rPr>
          <w:sz w:val="24"/>
          <w:szCs w:val="24"/>
        </w:rPr>
      </w:pPr>
      <w:r w:rsidRPr="005B1540">
        <w:rPr>
          <w:sz w:val="24"/>
          <w:szCs w:val="24"/>
        </w:rPr>
        <w:t>Joint quote from the Suffolk district and borough Leaders:</w:t>
      </w:r>
      <w:r w:rsidRPr="005B1540">
        <w:rPr>
          <w:rFonts w:ascii="Arial" w:hAnsi="Arial" w:cs="Arial"/>
          <w:sz w:val="24"/>
          <w:szCs w:val="24"/>
        </w:rPr>
        <w:t> </w:t>
      </w:r>
      <w:r w:rsidRPr="005B1540">
        <w:rPr>
          <w:rFonts w:ascii="Aptos" w:hAnsi="Aptos" w:cs="Aptos"/>
          <w:sz w:val="24"/>
          <w:szCs w:val="24"/>
        </w:rPr>
        <w:t> </w:t>
      </w:r>
    </w:p>
    <w:p w14:paraId="76426415" w14:textId="77777777" w:rsidR="005B1540" w:rsidRPr="005B1540" w:rsidRDefault="005B1540" w:rsidP="005B1540">
      <w:pPr>
        <w:rPr>
          <w:sz w:val="24"/>
          <w:szCs w:val="24"/>
        </w:rPr>
      </w:pPr>
      <w:r w:rsidRPr="005B1540">
        <w:rPr>
          <w:sz w:val="24"/>
          <w:szCs w:val="24"/>
        </w:rPr>
        <w:t>“The people of Suffolk have made it clear: they want their council and councillors to be rooted in their communities, local, responsive, and focused on delivering value for money. Our Case for Change to Three Councils for Suffolk sets out a vision for three local unitary councils, delivering exactly that. </w:t>
      </w:r>
    </w:p>
    <w:p w14:paraId="6C067A34" w14:textId="77777777" w:rsidR="005B1540" w:rsidRPr="005B1540" w:rsidRDefault="005B1540" w:rsidP="005B1540">
      <w:pPr>
        <w:rPr>
          <w:sz w:val="24"/>
          <w:szCs w:val="24"/>
        </w:rPr>
      </w:pPr>
      <w:r w:rsidRPr="005B1540">
        <w:rPr>
          <w:sz w:val="24"/>
          <w:szCs w:val="24"/>
        </w:rPr>
        <w:lastRenderedPageBreak/>
        <w:t>“By bringing all services under one roof in each area, the proposal strikes a balance between strong leadership and genuine local delivery. It ensures that Suffolk’s towns, villages, urban centres, and coastlines - and the communities and businesses within them - receive the attention and support they deserve. </w:t>
      </w:r>
    </w:p>
    <w:p w14:paraId="4F8B1167" w14:textId="77777777" w:rsidR="005B1540" w:rsidRPr="005B1540" w:rsidRDefault="005B1540" w:rsidP="005B1540">
      <w:pPr>
        <w:rPr>
          <w:sz w:val="24"/>
          <w:szCs w:val="24"/>
        </w:rPr>
      </w:pPr>
      <w:r w:rsidRPr="005B1540">
        <w:rPr>
          <w:sz w:val="24"/>
          <w:szCs w:val="24"/>
        </w:rPr>
        <w:t>“These new councils would take on all responsibilities currently held by county, district, and borough councils, simplifying governance and ensuring services are delivered by a single, accountable body in each area. </w:t>
      </w:r>
    </w:p>
    <w:p w14:paraId="252787A4" w14:textId="77777777" w:rsidR="005B1540" w:rsidRPr="005B1540" w:rsidRDefault="005B1540" w:rsidP="005B1540">
      <w:pPr>
        <w:rPr>
          <w:sz w:val="24"/>
          <w:szCs w:val="24"/>
        </w:rPr>
      </w:pPr>
      <w:r w:rsidRPr="005B1540">
        <w:rPr>
          <w:sz w:val="24"/>
          <w:szCs w:val="24"/>
        </w:rPr>
        <w:t>“Crucially, parish and town councils will continue to play a vital role in representing their communities. Our proposal aims to strengthen their voice, ensuring they are fully engaged in decision-making and empowered to support residents more effectively. </w:t>
      </w:r>
    </w:p>
    <w:p w14:paraId="788B75A4" w14:textId="77777777" w:rsidR="005B1540" w:rsidRPr="005B1540" w:rsidRDefault="005B1540" w:rsidP="005B1540">
      <w:pPr>
        <w:rPr>
          <w:sz w:val="24"/>
          <w:szCs w:val="24"/>
        </w:rPr>
      </w:pPr>
      <w:r w:rsidRPr="005B1540">
        <w:rPr>
          <w:sz w:val="24"/>
          <w:szCs w:val="24"/>
        </w:rPr>
        <w:t>“Our figures also show that this will not only drive millions in savings and investment but will be the best way to deliver locally tailored services and better outcomes. It enables councils to transform and, like similar other unitary authorities in the UK, find more targeted ways to improve the delivery of vital services like social care, housing and much needed infrastructure. Three Councils for Suffolk delivers in a way that a one size fits all solution cannot. We look forward to the debates and moving the proposal forward to build more responsive, resilient and inclusive Suffolk Councils that work for everyone.”</w:t>
      </w:r>
      <w:r w:rsidRPr="005B1540">
        <w:rPr>
          <w:rFonts w:ascii="Arial" w:hAnsi="Arial" w:cs="Arial"/>
          <w:sz w:val="24"/>
          <w:szCs w:val="24"/>
        </w:rPr>
        <w:t> </w:t>
      </w:r>
      <w:r w:rsidRPr="005B1540">
        <w:rPr>
          <w:sz w:val="24"/>
          <w:szCs w:val="24"/>
        </w:rPr>
        <w:t> </w:t>
      </w:r>
    </w:p>
    <w:p w14:paraId="0B772961" w14:textId="6E667914" w:rsidR="004956C7" w:rsidRPr="00F3389E" w:rsidRDefault="00F3389E" w:rsidP="005B1540">
      <w:pPr>
        <w:rPr>
          <w:b/>
          <w:bCs/>
          <w:sz w:val="24"/>
          <w:szCs w:val="24"/>
        </w:rPr>
      </w:pPr>
      <w:r w:rsidRPr="00F3389E">
        <w:rPr>
          <w:b/>
          <w:bCs/>
          <w:sz w:val="24"/>
          <w:szCs w:val="24"/>
        </w:rPr>
        <w:t>threecouncilsforsuffolk.org</w:t>
      </w:r>
    </w:p>
    <w:p w14:paraId="3D712691" w14:textId="12EA436A" w:rsidR="00684B31" w:rsidRPr="00684B31" w:rsidRDefault="00BE0DC9" w:rsidP="00684B31">
      <w:pPr>
        <w:rPr>
          <w:b/>
          <w:bCs/>
          <w:i/>
          <w:iCs/>
          <w:color w:val="156082" w:themeColor="accent1"/>
          <w:sz w:val="24"/>
          <w:szCs w:val="24"/>
        </w:rPr>
      </w:pPr>
      <w:r w:rsidRPr="00BE0DC9">
        <w:rPr>
          <w:b/>
          <w:bCs/>
          <w:i/>
          <w:iCs/>
          <w:color w:val="156082" w:themeColor="accent1"/>
          <w:sz w:val="24"/>
          <w:szCs w:val="24"/>
        </w:rPr>
        <w:t>Funding available to support farmland birds in East Suffolk</w:t>
      </w:r>
      <w:r w:rsidR="00684B31">
        <w:rPr>
          <w:b/>
          <w:bCs/>
          <w:i/>
          <w:iCs/>
          <w:color w:val="156082" w:themeColor="accent1"/>
          <w:sz w:val="24"/>
          <w:szCs w:val="24"/>
        </w:rPr>
        <w:br/>
      </w:r>
      <w:r w:rsidR="00684B31" w:rsidRPr="00684B31">
        <w:rPr>
          <w:sz w:val="24"/>
          <w:szCs w:val="24"/>
        </w:rPr>
        <w:t>Landowners and managers within East Suffolk are being invited to apply for funding to help protect vulnerable bird species living within the district’s farmed landscapes.  </w:t>
      </w:r>
    </w:p>
    <w:p w14:paraId="38E14E82" w14:textId="77777777" w:rsidR="00684B31" w:rsidRPr="00684B31" w:rsidRDefault="00684B31" w:rsidP="00684B31">
      <w:pPr>
        <w:rPr>
          <w:sz w:val="24"/>
          <w:szCs w:val="24"/>
        </w:rPr>
      </w:pPr>
      <w:r w:rsidRPr="00684B31">
        <w:rPr>
          <w:sz w:val="24"/>
          <w:szCs w:val="24"/>
        </w:rPr>
        <w:t>The East Suffolk Farmland Bird Support Fund (FBSF) which is being delivered by East Suffolk Council has been established to reduce the impact of the Sizewell C project on farmland birds. </w:t>
      </w:r>
    </w:p>
    <w:p w14:paraId="368DB628" w14:textId="77777777" w:rsidR="00684B31" w:rsidRPr="00684B31" w:rsidRDefault="00684B31" w:rsidP="00684B31">
      <w:pPr>
        <w:rPr>
          <w:sz w:val="24"/>
          <w:szCs w:val="24"/>
        </w:rPr>
      </w:pPr>
      <w:r w:rsidRPr="00684B31">
        <w:rPr>
          <w:sz w:val="24"/>
          <w:szCs w:val="24"/>
        </w:rPr>
        <w:t>A total of around £300,000 in funding is set to be awarded, with grants of between £5,000 and £15,000 to help landowners and users to deliver projects that will create, restore, and enhance habitats for birds that use farmland for cover, nesting and to find food.  </w:t>
      </w:r>
    </w:p>
    <w:p w14:paraId="7591E9B4" w14:textId="77777777" w:rsidR="00684B31" w:rsidRPr="00684B31" w:rsidRDefault="00684B31" w:rsidP="00684B31">
      <w:pPr>
        <w:rPr>
          <w:sz w:val="24"/>
          <w:szCs w:val="24"/>
        </w:rPr>
      </w:pPr>
      <w:r w:rsidRPr="00684B31">
        <w:rPr>
          <w:sz w:val="24"/>
          <w:szCs w:val="24"/>
        </w:rPr>
        <w:t>Examples of how the funding could be spent include: </w:t>
      </w:r>
    </w:p>
    <w:p w14:paraId="79BFA209" w14:textId="77777777" w:rsidR="00684B31" w:rsidRPr="00684B31" w:rsidRDefault="00684B31" w:rsidP="00684B31">
      <w:pPr>
        <w:numPr>
          <w:ilvl w:val="0"/>
          <w:numId w:val="2"/>
        </w:numPr>
        <w:rPr>
          <w:sz w:val="24"/>
          <w:szCs w:val="24"/>
        </w:rPr>
      </w:pPr>
      <w:r w:rsidRPr="00684B31">
        <w:rPr>
          <w:sz w:val="24"/>
          <w:szCs w:val="24"/>
        </w:rPr>
        <w:t>Planting wildflowers along field edges, creating meadows, and leaving areas of rough grass </w:t>
      </w:r>
    </w:p>
    <w:p w14:paraId="47B83904" w14:textId="77777777" w:rsidR="00684B31" w:rsidRPr="00684B31" w:rsidRDefault="00684B31" w:rsidP="00684B31">
      <w:pPr>
        <w:numPr>
          <w:ilvl w:val="0"/>
          <w:numId w:val="3"/>
        </w:numPr>
        <w:rPr>
          <w:sz w:val="24"/>
          <w:szCs w:val="24"/>
        </w:rPr>
      </w:pPr>
      <w:r w:rsidRPr="00684B31">
        <w:rPr>
          <w:sz w:val="24"/>
          <w:szCs w:val="24"/>
        </w:rPr>
        <w:t>Planting native hedges, trees, and shrubs, and enhancing existing hedges </w:t>
      </w:r>
    </w:p>
    <w:p w14:paraId="01703123" w14:textId="77777777" w:rsidR="00684B31" w:rsidRPr="00684B31" w:rsidRDefault="00684B31" w:rsidP="00684B31">
      <w:pPr>
        <w:numPr>
          <w:ilvl w:val="0"/>
          <w:numId w:val="4"/>
        </w:numPr>
        <w:rPr>
          <w:sz w:val="24"/>
          <w:szCs w:val="24"/>
        </w:rPr>
      </w:pPr>
      <w:r w:rsidRPr="00684B31">
        <w:rPr>
          <w:sz w:val="24"/>
          <w:szCs w:val="24"/>
        </w:rPr>
        <w:t>Making ponds and introducing marginal planting </w:t>
      </w:r>
    </w:p>
    <w:p w14:paraId="4819C7A8" w14:textId="77777777" w:rsidR="00684B31" w:rsidRPr="00684B31" w:rsidRDefault="00684B31" w:rsidP="00684B31">
      <w:pPr>
        <w:numPr>
          <w:ilvl w:val="0"/>
          <w:numId w:val="5"/>
        </w:numPr>
        <w:rPr>
          <w:sz w:val="24"/>
          <w:szCs w:val="24"/>
        </w:rPr>
      </w:pPr>
      <w:r w:rsidRPr="00684B31">
        <w:rPr>
          <w:sz w:val="24"/>
          <w:szCs w:val="24"/>
        </w:rPr>
        <w:t>Providing places for birds to nest </w:t>
      </w:r>
    </w:p>
    <w:p w14:paraId="200D5DDD" w14:textId="77777777" w:rsidR="00684B31" w:rsidRPr="00684B31" w:rsidRDefault="00684B31" w:rsidP="00684B31">
      <w:pPr>
        <w:numPr>
          <w:ilvl w:val="0"/>
          <w:numId w:val="6"/>
        </w:numPr>
        <w:rPr>
          <w:sz w:val="24"/>
          <w:szCs w:val="24"/>
        </w:rPr>
      </w:pPr>
      <w:r w:rsidRPr="00684B31">
        <w:rPr>
          <w:sz w:val="24"/>
          <w:szCs w:val="24"/>
        </w:rPr>
        <w:t>Giving extra food to farmland birds during the winter </w:t>
      </w:r>
    </w:p>
    <w:p w14:paraId="3BD6A075" w14:textId="0487F6D9" w:rsidR="00684B31" w:rsidRPr="00684B31" w:rsidRDefault="003574A1" w:rsidP="00684B31">
      <w:pPr>
        <w:rPr>
          <w:sz w:val="24"/>
          <w:szCs w:val="24"/>
        </w:rPr>
      </w:pPr>
      <w:r>
        <w:rPr>
          <w:sz w:val="24"/>
          <w:szCs w:val="24"/>
        </w:rPr>
        <w:t xml:space="preserve">GLI </w:t>
      </w:r>
      <w:r w:rsidR="00684B31" w:rsidRPr="00684B31">
        <w:rPr>
          <w:sz w:val="24"/>
          <w:szCs w:val="24"/>
        </w:rPr>
        <w:t xml:space="preserve">Councillor Tom Daly, East Suffolk’s cabinet member for Energy and Climate Change, said: “The Suffolk coast has a rich biodiversity with many important and rare </w:t>
      </w:r>
      <w:r w:rsidR="00684B31" w:rsidRPr="00684B31">
        <w:rPr>
          <w:sz w:val="24"/>
          <w:szCs w:val="24"/>
        </w:rPr>
        <w:lastRenderedPageBreak/>
        <w:t>bird species such as Yellowhammers,</w:t>
      </w:r>
      <w:r w:rsidR="00684B31">
        <w:rPr>
          <w:sz w:val="24"/>
          <w:szCs w:val="24"/>
        </w:rPr>
        <w:t xml:space="preserve"> </w:t>
      </w:r>
      <w:r w:rsidR="00684B31" w:rsidRPr="00684B31">
        <w:rPr>
          <w:sz w:val="24"/>
          <w:szCs w:val="24"/>
        </w:rPr>
        <w:t>Turtle Doves and Stone-curlews, which rely on farmland to survive. </w:t>
      </w:r>
    </w:p>
    <w:p w14:paraId="57A768D1" w14:textId="61822C97" w:rsidR="00684B31" w:rsidRPr="00684B31" w:rsidRDefault="00684B31" w:rsidP="00684B31">
      <w:pPr>
        <w:rPr>
          <w:sz w:val="24"/>
          <w:szCs w:val="24"/>
        </w:rPr>
      </w:pPr>
      <w:r w:rsidRPr="00684B31">
        <w:rPr>
          <w:sz w:val="24"/>
          <w:szCs w:val="24"/>
        </w:rPr>
        <w:t>“What would be of particular benefit would be the establishment of permanent unsprayed field margins or the developing wildlife corridors, as they make use of uncultivated land to support biodiversity.” </w:t>
      </w:r>
    </w:p>
    <w:p w14:paraId="4C6D0CF1" w14:textId="77777777" w:rsidR="00684B31" w:rsidRPr="00684B31" w:rsidRDefault="00684B31" w:rsidP="00684B31">
      <w:pPr>
        <w:rPr>
          <w:sz w:val="24"/>
          <w:szCs w:val="24"/>
        </w:rPr>
      </w:pPr>
      <w:r w:rsidRPr="00684B31">
        <w:rPr>
          <w:sz w:val="24"/>
          <w:szCs w:val="24"/>
        </w:rPr>
        <w:t>Landowners or managers with land used for farming or next to farmland can apply, or if the land has been identified to be within a ‘Natural Environment Improvement Area’, though projects outside this area may also be considered. </w:t>
      </w:r>
    </w:p>
    <w:p w14:paraId="0E964C6D" w14:textId="77777777" w:rsidR="00684B31" w:rsidRPr="00684B31" w:rsidRDefault="00684B31" w:rsidP="00684B31">
      <w:pPr>
        <w:rPr>
          <w:sz w:val="24"/>
          <w:szCs w:val="24"/>
        </w:rPr>
      </w:pPr>
      <w:r w:rsidRPr="00684B31">
        <w:rPr>
          <w:sz w:val="24"/>
          <w:szCs w:val="24"/>
        </w:rPr>
        <w:t>Those interested in applying for the funding will need to submit an expression of interest form which will outline their proposal, with the council providing guidance where required before being invited to submit a full application. Funding will be distributed on a first come first served basis until all the money has been awarded. </w:t>
      </w:r>
    </w:p>
    <w:p w14:paraId="21DE1F89" w14:textId="77777777" w:rsidR="008707E1" w:rsidRDefault="00684B31" w:rsidP="00684B31">
      <w:pPr>
        <w:rPr>
          <w:sz w:val="24"/>
          <w:szCs w:val="24"/>
        </w:rPr>
      </w:pPr>
      <w:r w:rsidRPr="00684B31">
        <w:rPr>
          <w:sz w:val="24"/>
          <w:szCs w:val="24"/>
        </w:rPr>
        <w:t>Find out more at</w:t>
      </w:r>
      <w:r w:rsidR="009A01E7">
        <w:rPr>
          <w:sz w:val="24"/>
          <w:szCs w:val="24"/>
        </w:rPr>
        <w:t>:</w:t>
      </w:r>
      <w:r w:rsidRPr="00684B31">
        <w:rPr>
          <w:sz w:val="24"/>
          <w:szCs w:val="24"/>
        </w:rPr>
        <w:t> </w:t>
      </w:r>
      <w:r w:rsidR="008707E1" w:rsidRPr="008707E1">
        <w:rPr>
          <w:sz w:val="24"/>
          <w:szCs w:val="24"/>
        </w:rPr>
        <w:t>tinyurl.com/4mdm4xyc</w:t>
      </w:r>
    </w:p>
    <w:p w14:paraId="6700D172" w14:textId="0BF6DDF0" w:rsidR="004956C7" w:rsidRPr="00C3151F" w:rsidRDefault="00684B31" w:rsidP="004956C7">
      <w:pPr>
        <w:rPr>
          <w:sz w:val="24"/>
          <w:szCs w:val="24"/>
        </w:rPr>
      </w:pPr>
      <w:r w:rsidRPr="00684B31">
        <w:rPr>
          <w:sz w:val="24"/>
          <w:szCs w:val="24"/>
        </w:rPr>
        <w:t>For further information, contact: farmlandbirds@eastsuffolk.gov.uk</w:t>
      </w:r>
    </w:p>
    <w:p w14:paraId="256FDF7A" w14:textId="7EE9FC44" w:rsidR="004956C7" w:rsidRPr="004C61AF" w:rsidRDefault="004956C7" w:rsidP="004956C7">
      <w:pPr>
        <w:rPr>
          <w:i/>
          <w:iCs/>
          <w:color w:val="156082" w:themeColor="accent1"/>
          <w:sz w:val="24"/>
          <w:szCs w:val="24"/>
        </w:rPr>
      </w:pPr>
      <w:r w:rsidRPr="004C61AF">
        <w:rPr>
          <w:b/>
          <w:bCs/>
          <w:i/>
          <w:iCs/>
          <w:color w:val="156082" w:themeColor="accent1"/>
          <w:sz w:val="24"/>
          <w:szCs w:val="24"/>
        </w:rPr>
        <w:t>Ease the Squeeze on Cost of Living</w:t>
      </w:r>
      <w:r w:rsidRPr="004C61AF">
        <w:rPr>
          <w:i/>
          <w:iCs/>
          <w:color w:val="156082" w:themeColor="accent1"/>
          <w:sz w:val="24"/>
          <w:szCs w:val="24"/>
        </w:rPr>
        <w:br/>
      </w:r>
      <w:r w:rsidRPr="004C61AF">
        <w:rPr>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4FDD15B9" w14:textId="77777777" w:rsidR="004956C7" w:rsidRPr="004C61AF" w:rsidRDefault="004956C7" w:rsidP="004956C7">
      <w:pPr>
        <w:rPr>
          <w:b/>
          <w:bCs/>
          <w:sz w:val="24"/>
          <w:szCs w:val="24"/>
        </w:rPr>
      </w:pPr>
      <w:r w:rsidRPr="004C61AF">
        <w:rPr>
          <w:sz w:val="24"/>
          <w:szCs w:val="24"/>
        </w:rPr>
        <w:t>To make it as easy as possible for you to access the services and support available, locally and nationally, we have gathered information about them in one place:</w:t>
      </w:r>
      <w:r w:rsidRPr="004C61AF">
        <w:rPr>
          <w:sz w:val="24"/>
          <w:szCs w:val="24"/>
        </w:rPr>
        <w:br/>
      </w:r>
      <w:r w:rsidRPr="004C61AF">
        <w:rPr>
          <w:b/>
          <w:bCs/>
          <w:sz w:val="24"/>
          <w:szCs w:val="24"/>
        </w:rPr>
        <w:t>www.eastsuffolk.gov.uk/community/squeeze/</w:t>
      </w:r>
    </w:p>
    <w:p w14:paraId="6F974234" w14:textId="77777777" w:rsidR="004956C7" w:rsidRPr="004C61AF" w:rsidRDefault="004956C7" w:rsidP="004956C7">
      <w:pPr>
        <w:rPr>
          <w:rStyle w:val="eop"/>
          <w:rFonts w:ascii="Calibri" w:hAnsi="Calibri" w:cs="Calibri"/>
          <w:color w:val="000000"/>
          <w:sz w:val="24"/>
          <w:szCs w:val="24"/>
          <w:shd w:val="clear" w:color="auto" w:fill="FFFFFF"/>
        </w:rPr>
      </w:pPr>
      <w:r w:rsidRPr="004C61AF">
        <w:rPr>
          <w:sz w:val="24"/>
          <w:szCs w:val="24"/>
        </w:rPr>
        <w:t xml:space="preserve">For the most up to date information regarding East Suffolk Council, please visit: </w:t>
      </w:r>
      <w:r w:rsidRPr="004C61AF">
        <w:rPr>
          <w:b/>
          <w:bCs/>
          <w:sz w:val="24"/>
          <w:szCs w:val="24"/>
        </w:rPr>
        <w:t>www.eastsuffolk.gov.uk</w:t>
      </w:r>
      <w:r w:rsidRPr="004C61AF">
        <w:rPr>
          <w:rStyle w:val="eop"/>
          <w:rFonts w:ascii="Calibri" w:hAnsi="Calibri" w:cs="Calibri"/>
          <w:color w:val="000000"/>
          <w:sz w:val="24"/>
          <w:szCs w:val="24"/>
          <w:shd w:val="clear" w:color="auto" w:fill="FFFFFF"/>
        </w:rPr>
        <w:t> </w:t>
      </w:r>
    </w:p>
    <w:p w14:paraId="2CD4585B" w14:textId="77777777" w:rsidR="003D382C" w:rsidRDefault="003D382C" w:rsidP="004956C7">
      <w:pPr>
        <w:rPr>
          <w:sz w:val="24"/>
          <w:szCs w:val="24"/>
        </w:rPr>
      </w:pPr>
    </w:p>
    <w:sectPr w:rsidR="003D3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516FE"/>
    <w:multiLevelType w:val="hybridMultilevel"/>
    <w:tmpl w:val="666C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070467"/>
    <w:multiLevelType w:val="multilevel"/>
    <w:tmpl w:val="38AC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F5AFA"/>
    <w:multiLevelType w:val="multilevel"/>
    <w:tmpl w:val="DA82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F164E"/>
    <w:multiLevelType w:val="multilevel"/>
    <w:tmpl w:val="D7F6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470B5"/>
    <w:multiLevelType w:val="multilevel"/>
    <w:tmpl w:val="1B5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C4040"/>
    <w:multiLevelType w:val="multilevel"/>
    <w:tmpl w:val="55AA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345310">
    <w:abstractNumId w:val="0"/>
  </w:num>
  <w:num w:numId="2" w16cid:durableId="88697510">
    <w:abstractNumId w:val="2"/>
  </w:num>
  <w:num w:numId="3" w16cid:durableId="1764719977">
    <w:abstractNumId w:val="1"/>
  </w:num>
  <w:num w:numId="4" w16cid:durableId="1877886027">
    <w:abstractNumId w:val="5"/>
  </w:num>
  <w:num w:numId="5" w16cid:durableId="1149790106">
    <w:abstractNumId w:val="3"/>
  </w:num>
  <w:num w:numId="6" w16cid:durableId="1508859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C7"/>
    <w:rsid w:val="000D6C33"/>
    <w:rsid w:val="00120EEE"/>
    <w:rsid w:val="001365B6"/>
    <w:rsid w:val="00174D48"/>
    <w:rsid w:val="002106B9"/>
    <w:rsid w:val="00262E64"/>
    <w:rsid w:val="002B6B9B"/>
    <w:rsid w:val="002D4E88"/>
    <w:rsid w:val="00347B90"/>
    <w:rsid w:val="003574A1"/>
    <w:rsid w:val="003D382C"/>
    <w:rsid w:val="004956C7"/>
    <w:rsid w:val="0050655C"/>
    <w:rsid w:val="005B1540"/>
    <w:rsid w:val="006723CE"/>
    <w:rsid w:val="00684B31"/>
    <w:rsid w:val="00736878"/>
    <w:rsid w:val="00751968"/>
    <w:rsid w:val="008707E1"/>
    <w:rsid w:val="00956EAE"/>
    <w:rsid w:val="009A01E7"/>
    <w:rsid w:val="00A75291"/>
    <w:rsid w:val="00B636DF"/>
    <w:rsid w:val="00B92EAF"/>
    <w:rsid w:val="00BE0DC9"/>
    <w:rsid w:val="00C3151F"/>
    <w:rsid w:val="00C8271C"/>
    <w:rsid w:val="00CC4543"/>
    <w:rsid w:val="00DB3520"/>
    <w:rsid w:val="00E7484E"/>
    <w:rsid w:val="00F33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8FB5"/>
  <w15:chartTrackingRefBased/>
  <w15:docId w15:val="{66FFE4AE-76C7-4302-A054-A3BF67BE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6C7"/>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4956C7"/>
  </w:style>
  <w:style w:type="character" w:styleId="Hyperlink">
    <w:name w:val="Hyperlink"/>
    <w:basedOn w:val="DefaultParagraphFont"/>
    <w:uiPriority w:val="99"/>
    <w:unhideWhenUsed/>
    <w:rsid w:val="004956C7"/>
    <w:rPr>
      <w:color w:val="467886" w:themeColor="hyperlink"/>
      <w:u w:val="single"/>
    </w:rPr>
  </w:style>
  <w:style w:type="character" w:styleId="UnresolvedMention">
    <w:name w:val="Unresolved Mention"/>
    <w:basedOn w:val="DefaultParagraphFont"/>
    <w:uiPriority w:val="99"/>
    <w:semiHidden/>
    <w:unhideWhenUsed/>
    <w:rsid w:val="00E7484E"/>
    <w:rPr>
      <w:color w:val="605E5C"/>
      <w:shd w:val="clear" w:color="auto" w:fill="E1DFDD"/>
    </w:rPr>
  </w:style>
  <w:style w:type="paragraph" w:styleId="NormalWeb">
    <w:name w:val="Normal (Web)"/>
    <w:basedOn w:val="Normal"/>
    <w:uiPriority w:val="99"/>
    <w:semiHidden/>
    <w:unhideWhenUsed/>
    <w:rsid w:val="005B15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reecouncilsforsuffolk.org/" TargetMode="External"/><Relationship Id="rId3" Type="http://schemas.openxmlformats.org/officeDocument/2006/relationships/settings" Target="settings.xml"/><Relationship Id="rId7" Type="http://schemas.openxmlformats.org/officeDocument/2006/relationships/hyperlink" Target="http://www.eastsuffolk.gov.uk/better-recycling-from-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tsuffolk.gov.uk/new-local-plan" TargetMode="External"/><Relationship Id="rId5" Type="http://schemas.openxmlformats.org/officeDocument/2006/relationships/hyperlink" Target="https://www.eastsuffolk.gov.uk/new-local-p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East Suffolk Council</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Sarah Whitelock</cp:lastModifiedBy>
  <cp:revision>2</cp:revision>
  <dcterms:created xsi:type="dcterms:W3CDTF">2025-10-20T10:02:00Z</dcterms:created>
  <dcterms:modified xsi:type="dcterms:W3CDTF">2025-10-20T10:02:00Z</dcterms:modified>
</cp:coreProperties>
</file>